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69059" w14:textId="77777777" w:rsidR="00C24527" w:rsidRDefault="00C24527" w:rsidP="00C24527">
      <w:pPr>
        <w:widowControl w:val="0"/>
        <w:jc w:val="center"/>
        <w:rPr>
          <w:b/>
          <w:lang w:val="fr-FR"/>
        </w:rPr>
      </w:pPr>
      <w:r>
        <w:rPr>
          <w:b/>
          <w:lang w:val="fr-FR"/>
        </w:rPr>
        <w:t>Yu Zhou</w:t>
      </w:r>
    </w:p>
    <w:p w14:paraId="2793ECC4" w14:textId="5CD34187" w:rsidR="00C24527" w:rsidRDefault="00C24527" w:rsidP="00C24527">
      <w:pPr>
        <w:widowControl w:val="0"/>
        <w:jc w:val="center"/>
        <w:rPr>
          <w:b/>
          <w:lang w:val="fr-FR"/>
        </w:rPr>
      </w:pPr>
      <w:r>
        <w:rPr>
          <w:b/>
          <w:lang w:val="fr-FR"/>
        </w:rPr>
        <w:t>Thèse de doctorat soutenue le mercredi 18 novembre 2020</w:t>
      </w:r>
    </w:p>
    <w:p w14:paraId="758C5126" w14:textId="77777777" w:rsidR="00C24527" w:rsidRDefault="00C24527" w:rsidP="00C24527">
      <w:pPr>
        <w:widowControl w:val="0"/>
        <w:jc w:val="both"/>
        <w:rPr>
          <w:lang w:val="fr-FR"/>
        </w:rPr>
      </w:pPr>
    </w:p>
    <w:p w14:paraId="3DE23F2D" w14:textId="066D5008" w:rsidR="00D77801" w:rsidRDefault="00D77801" w:rsidP="00C24527">
      <w:pPr>
        <w:widowControl w:val="0"/>
        <w:jc w:val="center"/>
        <w:rPr>
          <w:i/>
          <w:lang w:val="fr-FR"/>
        </w:rPr>
      </w:pPr>
      <w:r w:rsidRPr="00C24527">
        <w:rPr>
          <w:i/>
          <w:lang w:val="fr-FR"/>
        </w:rPr>
        <w:t>L’articulation des politiques RSE dans une entreprise multinationale. Le cas d’une multinationale de la grande distribution</w:t>
      </w:r>
    </w:p>
    <w:p w14:paraId="2AA3E7B3" w14:textId="18BCCD4C" w:rsidR="00C24527" w:rsidRDefault="00C24527" w:rsidP="00C24527">
      <w:pPr>
        <w:widowControl w:val="0"/>
        <w:jc w:val="center"/>
        <w:rPr>
          <w:i/>
          <w:lang w:val="fr-FR"/>
        </w:rPr>
      </w:pPr>
    </w:p>
    <w:p w14:paraId="1E1C8C7E" w14:textId="77777777" w:rsidR="00C24527" w:rsidRPr="00C24527" w:rsidRDefault="00C24527" w:rsidP="00C24527">
      <w:pPr>
        <w:widowControl w:val="0"/>
        <w:jc w:val="center"/>
        <w:rPr>
          <w:i/>
          <w:lang w:val="fr-FR"/>
        </w:rPr>
      </w:pPr>
      <w:bookmarkStart w:id="0" w:name="_GoBack"/>
      <w:bookmarkEnd w:id="0"/>
    </w:p>
    <w:p w14:paraId="775C2F77" w14:textId="77777777" w:rsidR="00D77801" w:rsidRPr="00C24527" w:rsidRDefault="00A432C8" w:rsidP="00C24527">
      <w:pPr>
        <w:widowControl w:val="0"/>
        <w:jc w:val="both"/>
        <w:rPr>
          <w:lang w:val="fr-FR"/>
        </w:rPr>
      </w:pPr>
      <w:r w:rsidRPr="00C24527">
        <w:rPr>
          <w:b/>
          <w:lang w:val="fr-FR"/>
        </w:rPr>
        <w:t>Directrice de thèse</w:t>
      </w:r>
      <w:r w:rsidR="00D77801" w:rsidRPr="00C24527">
        <w:rPr>
          <w:lang w:val="fr-FR"/>
        </w:rPr>
        <w:t xml:space="preserve"> : Julienne Brabet </w:t>
      </w:r>
    </w:p>
    <w:p w14:paraId="2695D062" w14:textId="77777777" w:rsidR="00D77801" w:rsidRPr="00C24527" w:rsidRDefault="00D77801" w:rsidP="00C24527">
      <w:pPr>
        <w:widowControl w:val="0"/>
        <w:jc w:val="both"/>
        <w:rPr>
          <w:lang w:val="fr-FR"/>
        </w:rPr>
      </w:pPr>
      <w:r w:rsidRPr="00C24527">
        <w:rPr>
          <w:b/>
          <w:lang w:val="fr-FR"/>
        </w:rPr>
        <w:t>Composition du jury</w:t>
      </w:r>
      <w:r w:rsidRPr="00C24527">
        <w:rPr>
          <w:lang w:val="fr-FR"/>
        </w:rPr>
        <w:t xml:space="preserve"> : Aurélien </w:t>
      </w:r>
      <w:proofErr w:type="spellStart"/>
      <w:r w:rsidRPr="00C24527">
        <w:rPr>
          <w:lang w:val="fr-FR"/>
        </w:rPr>
        <w:t>Acquier</w:t>
      </w:r>
      <w:proofErr w:type="spellEnd"/>
      <w:r w:rsidRPr="00C24527">
        <w:rPr>
          <w:lang w:val="fr-FR"/>
        </w:rPr>
        <w:t xml:space="preserve">, Valérie Charrière-Grillon, Rémi Bourguignon, Jean-Luc </w:t>
      </w:r>
      <w:proofErr w:type="spellStart"/>
      <w:r w:rsidRPr="00C24527">
        <w:rPr>
          <w:lang w:val="fr-FR"/>
        </w:rPr>
        <w:t>Delenne</w:t>
      </w:r>
      <w:proofErr w:type="spellEnd"/>
      <w:r w:rsidRPr="00C24527">
        <w:rPr>
          <w:lang w:val="fr-FR"/>
        </w:rPr>
        <w:t>, Frédérique Pigeyre</w:t>
      </w:r>
    </w:p>
    <w:p w14:paraId="24818AF6" w14:textId="77777777" w:rsidR="00C24527" w:rsidRDefault="00C24527" w:rsidP="00C24527">
      <w:pPr>
        <w:rPr>
          <w:b/>
          <w:lang w:val="fr-FR"/>
        </w:rPr>
      </w:pPr>
    </w:p>
    <w:p w14:paraId="0DCBC0E0" w14:textId="24A336FF" w:rsidR="00C740A1" w:rsidRPr="00C24527" w:rsidRDefault="00A432C8" w:rsidP="00C24527">
      <w:pPr>
        <w:rPr>
          <w:lang w:val="fr-FR"/>
        </w:rPr>
      </w:pPr>
      <w:r w:rsidRPr="00C24527">
        <w:rPr>
          <w:b/>
          <w:lang w:val="fr-FR"/>
        </w:rPr>
        <w:t>Résumé de thèse</w:t>
      </w:r>
      <w:r w:rsidRPr="00C24527">
        <w:rPr>
          <w:lang w:val="fr-FR"/>
        </w:rPr>
        <w:t xml:space="preserve"> : </w:t>
      </w:r>
    </w:p>
    <w:p w14:paraId="0FE85065" w14:textId="3C6349C3" w:rsidR="00BB0FBE" w:rsidRPr="00BB0FBE" w:rsidRDefault="003D4F35" w:rsidP="00BB0FBE">
      <w:pPr>
        <w:snapToGrid w:val="0"/>
        <w:spacing w:afterLines="50" w:after="211" w:line="360" w:lineRule="auto"/>
        <w:jc w:val="both"/>
        <w:rPr>
          <w:lang w:val="fr-FR"/>
        </w:rPr>
      </w:pPr>
      <w:r w:rsidRPr="003D4F35">
        <w:rPr>
          <w:lang w:val="fr-FR"/>
        </w:rPr>
        <w:t>Réalisée dans le cadre d’une conv</w:t>
      </w:r>
      <w:r w:rsidR="003E10ED">
        <w:rPr>
          <w:lang w:val="fr-FR"/>
        </w:rPr>
        <w:t>ention CIFRE, cette thèse étudie</w:t>
      </w:r>
      <w:r w:rsidRPr="003D4F35">
        <w:rPr>
          <w:lang w:val="fr-FR"/>
        </w:rPr>
        <w:t xml:space="preserve"> l’articulation des politiques RSE dans une entreprise multinationale</w:t>
      </w:r>
      <w:r w:rsidR="003E10ED">
        <w:rPr>
          <w:lang w:val="fr-FR"/>
        </w:rPr>
        <w:t xml:space="preserve"> de la grande distribution</w:t>
      </w:r>
      <w:r w:rsidR="003E10ED" w:rsidRPr="003E10ED">
        <w:rPr>
          <w:lang w:val="fr-FR"/>
        </w:rPr>
        <w:t xml:space="preserve"> </w:t>
      </w:r>
      <w:r w:rsidR="003E10ED">
        <w:rPr>
          <w:lang w:val="fr-FR"/>
        </w:rPr>
        <w:t>en approfondissant deux</w:t>
      </w:r>
      <w:r w:rsidR="003E10ED" w:rsidRPr="003E10ED">
        <w:rPr>
          <w:lang w:val="fr-FR"/>
        </w:rPr>
        <w:t xml:space="preserve"> cas</w:t>
      </w:r>
      <w:r w:rsidR="003E10ED">
        <w:rPr>
          <w:lang w:val="fr-FR"/>
        </w:rPr>
        <w:t xml:space="preserve"> d’étude : la politique Diversité </w:t>
      </w:r>
      <w:r w:rsidR="00A1781D">
        <w:rPr>
          <w:lang w:val="fr-FR"/>
        </w:rPr>
        <w:t>gérée</w:t>
      </w:r>
      <w:r w:rsidR="003E10ED">
        <w:rPr>
          <w:lang w:val="fr-FR"/>
        </w:rPr>
        <w:t xml:space="preserve"> </w:t>
      </w:r>
      <w:r w:rsidR="00A1781D">
        <w:rPr>
          <w:lang w:val="fr-FR"/>
        </w:rPr>
        <w:t>par</w:t>
      </w:r>
      <w:r w:rsidR="003E10ED">
        <w:rPr>
          <w:lang w:val="fr-FR"/>
        </w:rPr>
        <w:t xml:space="preserve"> la fonction RH et la politique Filière Responsable </w:t>
      </w:r>
      <w:r w:rsidR="00A1781D">
        <w:rPr>
          <w:lang w:val="fr-FR"/>
        </w:rPr>
        <w:t>par</w:t>
      </w:r>
      <w:r w:rsidR="003E10ED">
        <w:rPr>
          <w:lang w:val="fr-FR"/>
        </w:rPr>
        <w:t xml:space="preserve"> la fonction Achat. </w:t>
      </w:r>
      <w:r w:rsidR="003E10ED" w:rsidRPr="003E10ED">
        <w:rPr>
          <w:lang w:val="fr-FR"/>
        </w:rPr>
        <w:t>L</w:t>
      </w:r>
      <w:r w:rsidR="003E10ED">
        <w:rPr>
          <w:lang w:val="fr-FR"/>
        </w:rPr>
        <w:t>’analyse comparative des cas met e</w:t>
      </w:r>
      <w:r w:rsidR="003E10ED" w:rsidRPr="003E10ED">
        <w:rPr>
          <w:lang w:val="fr-FR"/>
        </w:rPr>
        <w:t xml:space="preserve">n évidence de fortes divergences en termes d’enjeux </w:t>
      </w:r>
      <w:r w:rsidR="00A1781D">
        <w:rPr>
          <w:lang w:val="fr-FR"/>
        </w:rPr>
        <w:t>stratégiques</w:t>
      </w:r>
      <w:r w:rsidR="003E10ED" w:rsidRPr="003E10ED">
        <w:rPr>
          <w:lang w:val="fr-FR"/>
        </w:rPr>
        <w:t xml:space="preserve">, de modes de déploiement, </w:t>
      </w:r>
      <w:r w:rsidR="007336CA">
        <w:rPr>
          <w:lang w:val="fr-FR"/>
        </w:rPr>
        <w:t>de dispositifs de gestion</w:t>
      </w:r>
      <w:r w:rsidR="00A1781D">
        <w:rPr>
          <w:lang w:val="fr-FR"/>
        </w:rPr>
        <w:t xml:space="preserve"> et d’</w:t>
      </w:r>
      <w:r w:rsidR="003E10ED" w:rsidRPr="003E10ED">
        <w:rPr>
          <w:lang w:val="fr-FR"/>
        </w:rPr>
        <w:t>acte</w:t>
      </w:r>
      <w:r w:rsidR="003E10ED" w:rsidRPr="00A1781D">
        <w:rPr>
          <w:lang w:val="fr-FR"/>
        </w:rPr>
        <w:t xml:space="preserve">urs </w:t>
      </w:r>
      <w:r w:rsidR="00A1781D" w:rsidRPr="00A1781D">
        <w:rPr>
          <w:lang w:val="fr-FR"/>
        </w:rPr>
        <w:t xml:space="preserve">impliqués </w:t>
      </w:r>
      <w:r w:rsidR="00BB0FBE" w:rsidRPr="00A1781D">
        <w:rPr>
          <w:lang w:val="fr-FR"/>
        </w:rPr>
        <w:t>dans les processus de définition et de mise en œuvre</w:t>
      </w:r>
      <w:r w:rsidR="00A1781D" w:rsidRPr="00A1781D">
        <w:rPr>
          <w:lang w:val="fr-FR"/>
        </w:rPr>
        <w:t xml:space="preserve"> des différentes démarches hétérogènes.</w:t>
      </w:r>
      <w:r w:rsidR="00BB0FBE" w:rsidRPr="00A1781D">
        <w:rPr>
          <w:lang w:val="fr-FR"/>
        </w:rPr>
        <w:t xml:space="preserve"> </w:t>
      </w:r>
      <w:r w:rsidR="003E10ED" w:rsidRPr="00A1781D">
        <w:rPr>
          <w:lang w:val="fr-FR"/>
        </w:rPr>
        <w:t>La t</w:t>
      </w:r>
      <w:r w:rsidR="003E10ED">
        <w:rPr>
          <w:lang w:val="fr-FR"/>
        </w:rPr>
        <w:t>hèse s’achève sur une proposition de typologie de démarches RSE</w:t>
      </w:r>
      <w:r w:rsidR="00BB0FBE">
        <w:rPr>
          <w:lang w:val="fr-FR"/>
        </w:rPr>
        <w:t xml:space="preserve"> au sein d’une même entrepri</w:t>
      </w:r>
      <w:r w:rsidR="00BB0FBE" w:rsidRPr="00E428DD">
        <w:rPr>
          <w:lang w:val="fr-FR"/>
        </w:rPr>
        <w:t xml:space="preserve">se - </w:t>
      </w:r>
      <w:r w:rsidR="003E10ED" w:rsidRPr="00E428DD">
        <w:rPr>
          <w:lang w:val="fr-FR"/>
        </w:rPr>
        <w:t xml:space="preserve">actions ponctuelles, projets expérimentaux, extension des démarches et enfin politiques institutionnelles </w:t>
      </w:r>
      <w:r w:rsidR="00BB0FBE" w:rsidRPr="00E428DD">
        <w:rPr>
          <w:lang w:val="fr-FR"/>
        </w:rPr>
        <w:t xml:space="preserve">-, </w:t>
      </w:r>
      <w:r w:rsidR="00A1781D" w:rsidRPr="00E428DD">
        <w:rPr>
          <w:lang w:val="fr-FR"/>
        </w:rPr>
        <w:t>en questi</w:t>
      </w:r>
      <w:r w:rsidR="00A1781D">
        <w:rPr>
          <w:lang w:val="fr-FR"/>
        </w:rPr>
        <w:t xml:space="preserve">onnant </w:t>
      </w:r>
      <w:r w:rsidR="003E10ED">
        <w:rPr>
          <w:lang w:val="fr-FR"/>
        </w:rPr>
        <w:t xml:space="preserve">les devenirs de la démarche RSE dans l’environnement en pleine mutation de la grande distribution. </w:t>
      </w:r>
    </w:p>
    <w:sectPr w:rsidR="00BB0FBE" w:rsidRPr="00BB0FBE" w:rsidSect="0074329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script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B33CE"/>
    <w:multiLevelType w:val="multilevel"/>
    <w:tmpl w:val="410E3868"/>
    <w:lvl w:ilvl="0">
      <w:start w:val="1"/>
      <w:numFmt w:val="decimal"/>
      <w:pStyle w:val="71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" w15:restartNumberingAfterBreak="0">
    <w:nsid w:val="4BEB476C"/>
    <w:multiLevelType w:val="hybridMultilevel"/>
    <w:tmpl w:val="76F2B082"/>
    <w:lvl w:ilvl="0" w:tplc="F0E089EA">
      <w:start w:val="2014"/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0301F6"/>
    <w:multiLevelType w:val="hybridMultilevel"/>
    <w:tmpl w:val="A98CCD24"/>
    <w:lvl w:ilvl="0" w:tplc="20B88E6E">
      <w:numFmt w:val="bullet"/>
      <w:lvlText w:val="-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01"/>
    <w:rsid w:val="001C277A"/>
    <w:rsid w:val="00251013"/>
    <w:rsid w:val="002F13F8"/>
    <w:rsid w:val="003D4F35"/>
    <w:rsid w:val="003E10ED"/>
    <w:rsid w:val="006954D8"/>
    <w:rsid w:val="007336CA"/>
    <w:rsid w:val="00743292"/>
    <w:rsid w:val="007A5D67"/>
    <w:rsid w:val="007D1A93"/>
    <w:rsid w:val="008E3C2F"/>
    <w:rsid w:val="00A1781D"/>
    <w:rsid w:val="00A432C8"/>
    <w:rsid w:val="00AC566E"/>
    <w:rsid w:val="00B6269C"/>
    <w:rsid w:val="00BB0FBE"/>
    <w:rsid w:val="00C11DDF"/>
    <w:rsid w:val="00C24527"/>
    <w:rsid w:val="00C740A1"/>
    <w:rsid w:val="00D14A47"/>
    <w:rsid w:val="00D23353"/>
    <w:rsid w:val="00D77801"/>
    <w:rsid w:val="00E428DD"/>
    <w:rsid w:val="00F37F20"/>
    <w:rsid w:val="00F4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42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01"/>
    <w:rPr>
      <w:rFonts w:ascii="Times New Roman" w:hAnsi="Times New Roman" w:cs="Times New Roman"/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11">
    <w:name w:val="7.1.1"/>
    <w:basedOn w:val="Paragraphedeliste"/>
    <w:next w:val="Normal"/>
    <w:qFormat/>
    <w:rsid w:val="006954D8"/>
    <w:pPr>
      <w:numPr>
        <w:numId w:val="1"/>
      </w:numPr>
      <w:ind w:firstLineChars="0" w:firstLine="0"/>
    </w:pPr>
    <w:rPr>
      <w:rFonts w:eastAsia="Times New Roman"/>
      <w:b/>
      <w:i/>
      <w:lang w:val="fr-FR"/>
    </w:rPr>
  </w:style>
  <w:style w:type="paragraph" w:styleId="Paragraphedeliste">
    <w:name w:val="List Paragraph"/>
    <w:basedOn w:val="Normal"/>
    <w:uiPriority w:val="34"/>
    <w:qFormat/>
    <w:rsid w:val="006954D8"/>
    <w:pPr>
      <w:ind w:firstLineChars="200" w:firstLine="4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10ED"/>
    <w:rPr>
      <w:rFonts w:ascii="SimSun" w:eastAsia="SimSu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0ED"/>
    <w:rPr>
      <w:rFonts w:ascii="SimSun" w:eastAsia="SimSun" w:hAnsi="Times New Roman" w:cs="Times New Roman"/>
      <w:kern w:val="0"/>
      <w:sz w:val="18"/>
      <w:szCs w:val="18"/>
    </w:rPr>
  </w:style>
  <w:style w:type="paragraph" w:styleId="Commentaire">
    <w:name w:val="annotation text"/>
    <w:basedOn w:val="Normal"/>
    <w:link w:val="CommentaireCar"/>
    <w:unhideWhenUsed/>
    <w:rsid w:val="003E10ED"/>
    <w:pPr>
      <w:spacing w:after="200"/>
    </w:pPr>
    <w:rPr>
      <w:rFonts w:asciiTheme="minorHAnsi" w:hAnsiTheme="minorHAnsi" w:cstheme="minorBidi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rsid w:val="003E10ED"/>
    <w:rPr>
      <w:kern w:val="0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E10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UPEC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Dilain</dc:creator>
  <cp:keywords/>
  <dc:description/>
  <cp:lastModifiedBy>Cecilia Chapuy-Delille</cp:lastModifiedBy>
  <cp:revision>2</cp:revision>
  <dcterms:created xsi:type="dcterms:W3CDTF">2020-12-02T10:56:00Z</dcterms:created>
  <dcterms:modified xsi:type="dcterms:W3CDTF">2020-12-02T10:56:00Z</dcterms:modified>
</cp:coreProperties>
</file>